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9209"/>
      </w:tblGrid>
      <w:tr w:rsidR="00F86B58" w:rsidTr="00F86B58">
        <w:tc>
          <w:tcPr>
            <w:tcW w:w="6345" w:type="dxa"/>
          </w:tcPr>
          <w:p w:rsidR="00F86B58" w:rsidRDefault="00F86B58" w:rsidP="004C3820"/>
          <w:p w:rsidR="00F86B58" w:rsidRDefault="00F86B58" w:rsidP="00F86B58">
            <w:pPr>
              <w:jc w:val="center"/>
            </w:pPr>
            <w:r w:rsidRPr="008A4B5E">
              <w:rPr>
                <w:rFonts w:ascii="Monotype Corsiva" w:hAnsi="Monotype Corsiva"/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2768001" cy="1190445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626" cy="120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B58" w:rsidRDefault="00F86B58" w:rsidP="004C3820"/>
        </w:tc>
        <w:tc>
          <w:tcPr>
            <w:tcW w:w="9209" w:type="dxa"/>
          </w:tcPr>
          <w:p w:rsidR="00F86B58" w:rsidRDefault="00F86B58" w:rsidP="00F86B58">
            <w:pPr>
              <w:jc w:val="right"/>
              <w:rPr>
                <w:b/>
                <w:i/>
                <w:color w:val="808080"/>
                <w:sz w:val="16"/>
                <w:szCs w:val="16"/>
              </w:rPr>
            </w:pPr>
            <w:proofErr w:type="spellStart"/>
            <w:r w:rsidRPr="004C3820">
              <w:rPr>
                <w:rFonts w:ascii="Monotype Corsiva" w:hAnsi="Monotype Corsiva"/>
                <w:b/>
                <w:i/>
                <w:color w:val="800000"/>
                <w:spacing w:val="80"/>
                <w:sz w:val="52"/>
                <w:szCs w:val="52"/>
              </w:rPr>
              <w:t>C</w:t>
            </w:r>
            <w:r w:rsidRPr="004C3820">
              <w:rPr>
                <w:rFonts w:ascii="Monotype Corsiva" w:hAnsi="Monotype Corsiva"/>
                <w:b/>
                <w:i/>
                <w:color w:val="800000"/>
                <w:spacing w:val="80"/>
                <w:sz w:val="28"/>
                <w:szCs w:val="28"/>
              </w:rPr>
              <w:t>attolica</w:t>
            </w:r>
            <w:r w:rsidRPr="004C3820">
              <w:rPr>
                <w:rFonts w:ascii="Monotype Corsiva" w:hAnsi="Monotype Corsiva"/>
                <w:b/>
                <w:i/>
                <w:color w:val="800000"/>
                <w:spacing w:val="80"/>
                <w:sz w:val="52"/>
                <w:szCs w:val="52"/>
              </w:rPr>
              <w:t>E</w:t>
            </w:r>
            <w:r w:rsidRPr="004C3820">
              <w:rPr>
                <w:rFonts w:ascii="Monotype Corsiva" w:hAnsi="Monotype Corsiva"/>
                <w:b/>
                <w:i/>
                <w:color w:val="800000"/>
                <w:spacing w:val="80"/>
                <w:sz w:val="32"/>
                <w:szCs w:val="32"/>
              </w:rPr>
              <w:t>raclea</w:t>
            </w:r>
            <w:proofErr w:type="spellEnd"/>
            <w:r w:rsidRPr="008A4B5E">
              <w:rPr>
                <w:rFonts w:ascii="Garamond" w:hAnsi="Garamond"/>
                <w:b/>
                <w:i/>
                <w:color w:val="800000"/>
                <w:spacing w:val="80"/>
                <w:sz w:val="16"/>
                <w:szCs w:val="16"/>
              </w:rPr>
              <w:t xml:space="preserve"> </w:t>
            </w:r>
            <w:r w:rsidRPr="004C3820">
              <w:rPr>
                <w:rFonts w:ascii="Garamond" w:hAnsi="Garamond"/>
                <w:b/>
                <w:i/>
                <w:color w:val="800000"/>
                <w:spacing w:val="80"/>
                <w:sz w:val="96"/>
                <w:szCs w:val="96"/>
              </w:rPr>
              <w:t>2012</w:t>
            </w:r>
            <w:r>
              <w:rPr>
                <w:b/>
                <w:i/>
                <w:color w:val="808080"/>
                <w:sz w:val="16"/>
                <w:szCs w:val="16"/>
              </w:rPr>
              <w:t xml:space="preserve">        </w:t>
            </w:r>
          </w:p>
          <w:p w:rsidR="00F86B58" w:rsidRPr="004C3820" w:rsidRDefault="00F86B58" w:rsidP="00F86B58">
            <w:pPr>
              <w:jc w:val="right"/>
              <w:rPr>
                <w:b/>
                <w:i/>
                <w:color w:val="808080"/>
                <w:sz w:val="40"/>
                <w:szCs w:val="40"/>
              </w:rPr>
            </w:pPr>
            <w:r w:rsidRPr="004C3820">
              <w:rPr>
                <w:b/>
                <w:i/>
                <w:color w:val="808080"/>
                <w:sz w:val="40"/>
                <w:szCs w:val="40"/>
              </w:rPr>
              <w:t xml:space="preserve">       </w:t>
            </w:r>
            <w:r w:rsidRPr="004C3820">
              <w:rPr>
                <w:rFonts w:ascii="Monotype Corsiva" w:hAnsi="Monotype Corsiva"/>
                <w:b/>
                <w:i/>
                <w:color w:val="808080"/>
                <w:sz w:val="40"/>
                <w:szCs w:val="40"/>
              </w:rPr>
              <w:t>Associazione di Cultura,</w:t>
            </w:r>
          </w:p>
          <w:p w:rsidR="00F86B58" w:rsidRDefault="00F86B58" w:rsidP="00F86B58">
            <w:pPr>
              <w:jc w:val="right"/>
            </w:pPr>
            <w:r w:rsidRPr="004C3820">
              <w:rPr>
                <w:rFonts w:ascii="Monotype Corsiva" w:hAnsi="Monotype Corsiva"/>
                <w:b/>
                <w:i/>
                <w:color w:val="808080"/>
                <w:sz w:val="40"/>
                <w:szCs w:val="40"/>
                <w:u w:val="single"/>
              </w:rPr>
              <w:t xml:space="preserve"> ricreazione e promozione di Cattolica </w:t>
            </w:r>
            <w:proofErr w:type="spellStart"/>
            <w:r w:rsidRPr="004C3820">
              <w:rPr>
                <w:rFonts w:ascii="Monotype Corsiva" w:hAnsi="Monotype Corsiva"/>
                <w:b/>
                <w:i/>
                <w:color w:val="808080"/>
                <w:sz w:val="40"/>
                <w:szCs w:val="40"/>
                <w:u w:val="single"/>
              </w:rPr>
              <w:t>Eraclea</w:t>
            </w:r>
            <w:proofErr w:type="spellEnd"/>
          </w:p>
        </w:tc>
      </w:tr>
    </w:tbl>
    <w:p w:rsidR="00F86B58" w:rsidRDefault="00F86B58" w:rsidP="004C3820"/>
    <w:p w:rsidR="004C3820" w:rsidRDefault="00F86B58" w:rsidP="004C3820">
      <w:pPr>
        <w:spacing w:after="0" w:line="240" w:lineRule="auto"/>
      </w:pPr>
      <w:r>
        <w:rPr>
          <w:rFonts w:ascii="Arial Black" w:hAnsi="Arial Black"/>
          <w:color w:val="FF33CC"/>
          <w:sz w:val="72"/>
          <w:szCs w:val="72"/>
        </w:rPr>
        <w:t xml:space="preserve">  </w:t>
      </w:r>
      <w:proofErr w:type="spellStart"/>
      <w:r w:rsidR="004C3820" w:rsidRPr="004C3820">
        <w:rPr>
          <w:rFonts w:ascii="Arial Black" w:hAnsi="Arial Black"/>
          <w:color w:val="FF33CC"/>
          <w:sz w:val="72"/>
          <w:szCs w:val="72"/>
        </w:rPr>
        <w:t>PARLIAMONE</w:t>
      </w:r>
      <w:r w:rsidR="004C3820" w:rsidRPr="004C3820">
        <w:rPr>
          <w:rFonts w:ascii="Book Antiqua" w:hAnsi="Book Antiqua"/>
          <w:b/>
          <w:color w:val="C00000"/>
          <w:sz w:val="36"/>
          <w:szCs w:val="36"/>
        </w:rPr>
        <w:t>ora</w:t>
      </w:r>
      <w:proofErr w:type="spellEnd"/>
      <w:r w:rsidR="004C3820">
        <w:t>:</w:t>
      </w:r>
    </w:p>
    <w:p w:rsidR="004C3820" w:rsidRPr="004C3820" w:rsidRDefault="004C3820" w:rsidP="004C3820">
      <w:pPr>
        <w:spacing w:after="0" w:line="240" w:lineRule="auto"/>
        <w:rPr>
          <w:rFonts w:ascii="Bernard MT Condensed" w:hAnsi="Bernard MT Condensed"/>
          <w:sz w:val="40"/>
          <w:szCs w:val="40"/>
        </w:rPr>
      </w:pPr>
    </w:p>
    <w:p w:rsidR="004C3820" w:rsidRPr="004C3820" w:rsidRDefault="004C3820" w:rsidP="004C3820">
      <w:pPr>
        <w:spacing w:after="0" w:line="240" w:lineRule="auto"/>
        <w:jc w:val="right"/>
        <w:rPr>
          <w:b/>
          <w:sz w:val="44"/>
          <w:szCs w:val="44"/>
        </w:rPr>
      </w:pPr>
      <w:r w:rsidRPr="004C3820">
        <w:rPr>
          <w:b/>
          <w:sz w:val="44"/>
          <w:szCs w:val="44"/>
        </w:rPr>
        <w:t xml:space="preserve">Platone e Sant’Agostino, </w:t>
      </w:r>
    </w:p>
    <w:p w:rsidR="004C3820" w:rsidRPr="004C3820" w:rsidRDefault="004C3820" w:rsidP="004C3820">
      <w:pPr>
        <w:spacing w:after="0" w:line="240" w:lineRule="auto"/>
        <w:jc w:val="right"/>
        <w:rPr>
          <w:b/>
          <w:sz w:val="44"/>
          <w:szCs w:val="44"/>
        </w:rPr>
      </w:pPr>
      <w:r w:rsidRPr="004C3820">
        <w:rPr>
          <w:b/>
          <w:sz w:val="44"/>
          <w:szCs w:val="44"/>
        </w:rPr>
        <w:t>due snodi fondamentali della Civiltà Occidentale.</w:t>
      </w:r>
    </w:p>
    <w:p w:rsidR="004C3820" w:rsidRDefault="004C3820" w:rsidP="004C3820">
      <w:pPr>
        <w:spacing w:after="0"/>
        <w:rPr>
          <w:sz w:val="40"/>
          <w:szCs w:val="4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0"/>
      </w:tblGrid>
      <w:tr w:rsidR="0066673F" w:rsidTr="0066673F">
        <w:tc>
          <w:tcPr>
            <w:tcW w:w="3794" w:type="dxa"/>
          </w:tcPr>
          <w:p w:rsidR="0066673F" w:rsidRPr="008C0867" w:rsidRDefault="0066673F" w:rsidP="0066673F">
            <w:pPr>
              <w:jc w:val="right"/>
              <w:rPr>
                <w:sz w:val="28"/>
                <w:szCs w:val="28"/>
              </w:rPr>
            </w:pPr>
            <w:r w:rsidRPr="008C0867">
              <w:rPr>
                <w:sz w:val="28"/>
                <w:szCs w:val="28"/>
              </w:rPr>
              <w:t>1)</w:t>
            </w:r>
          </w:p>
          <w:p w:rsidR="0066673F" w:rsidRPr="008C0867" w:rsidRDefault="0066673F" w:rsidP="0066673F">
            <w:pPr>
              <w:jc w:val="right"/>
              <w:rPr>
                <w:sz w:val="28"/>
                <w:szCs w:val="28"/>
              </w:rPr>
            </w:pPr>
          </w:p>
          <w:p w:rsidR="0066673F" w:rsidRPr="008C0867" w:rsidRDefault="0066673F" w:rsidP="0066673F">
            <w:pPr>
              <w:jc w:val="right"/>
              <w:rPr>
                <w:sz w:val="28"/>
                <w:szCs w:val="28"/>
              </w:rPr>
            </w:pPr>
            <w:r w:rsidRPr="008C0867">
              <w:rPr>
                <w:sz w:val="28"/>
                <w:szCs w:val="28"/>
              </w:rPr>
              <w:t>2)</w:t>
            </w:r>
          </w:p>
        </w:tc>
        <w:tc>
          <w:tcPr>
            <w:tcW w:w="11760" w:type="dxa"/>
          </w:tcPr>
          <w:p w:rsidR="0066673F" w:rsidRPr="008C0867" w:rsidRDefault="0066673F" w:rsidP="008C0867">
            <w:pPr>
              <w:pStyle w:val="Paragrafoelenco"/>
              <w:ind w:left="34" w:right="596"/>
              <w:jc w:val="both"/>
              <w:rPr>
                <w:sz w:val="28"/>
                <w:szCs w:val="28"/>
              </w:rPr>
            </w:pPr>
            <w:r w:rsidRPr="008C0867">
              <w:rPr>
                <w:sz w:val="28"/>
                <w:szCs w:val="28"/>
              </w:rPr>
              <w:t xml:space="preserve">Il processo a Socrate, avvenuto nel 399 </w:t>
            </w:r>
            <w:proofErr w:type="spellStart"/>
            <w:r w:rsidRPr="008C0867">
              <w:rPr>
                <w:sz w:val="28"/>
                <w:szCs w:val="28"/>
              </w:rPr>
              <w:t>aC</w:t>
            </w:r>
            <w:proofErr w:type="spellEnd"/>
            <w:r w:rsidRPr="008C0867">
              <w:rPr>
                <w:sz w:val="28"/>
                <w:szCs w:val="28"/>
              </w:rPr>
              <w:t xml:space="preserve"> ad Atene, così come risulta  raccontato nell’Apologia di Socrate di Platone.</w:t>
            </w:r>
          </w:p>
          <w:p w:rsidR="0066673F" w:rsidRPr="008C0867" w:rsidRDefault="0066673F" w:rsidP="008C0867">
            <w:pPr>
              <w:ind w:right="596"/>
              <w:jc w:val="both"/>
              <w:rPr>
                <w:sz w:val="28"/>
                <w:szCs w:val="28"/>
              </w:rPr>
            </w:pPr>
            <w:r w:rsidRPr="008C0867">
              <w:rPr>
                <w:sz w:val="28"/>
                <w:szCs w:val="28"/>
              </w:rPr>
              <w:t xml:space="preserve">Il Concilio di </w:t>
            </w:r>
            <w:proofErr w:type="spellStart"/>
            <w:r w:rsidRPr="008C0867">
              <w:rPr>
                <w:sz w:val="28"/>
                <w:szCs w:val="28"/>
              </w:rPr>
              <w:t>Cartagine</w:t>
            </w:r>
            <w:proofErr w:type="spellEnd"/>
            <w:r w:rsidRPr="008C0867">
              <w:rPr>
                <w:sz w:val="28"/>
                <w:szCs w:val="28"/>
              </w:rPr>
              <w:t xml:space="preserve"> del 418 </w:t>
            </w:r>
            <w:proofErr w:type="spellStart"/>
            <w:r w:rsidRPr="008C0867">
              <w:rPr>
                <w:sz w:val="28"/>
                <w:szCs w:val="28"/>
              </w:rPr>
              <w:t>dC</w:t>
            </w:r>
            <w:proofErr w:type="spellEnd"/>
            <w:r w:rsidRPr="008C0867">
              <w:rPr>
                <w:sz w:val="28"/>
                <w:szCs w:val="28"/>
              </w:rPr>
              <w:t xml:space="preserve"> (decreto sul peccato originale e sulla grazia) attraverso l’opera di sant’Agostino di </w:t>
            </w:r>
            <w:proofErr w:type="spellStart"/>
            <w:r w:rsidRPr="008C0867">
              <w:rPr>
                <w:sz w:val="28"/>
                <w:szCs w:val="28"/>
              </w:rPr>
              <w:t>Ippona</w:t>
            </w:r>
            <w:proofErr w:type="spellEnd"/>
            <w:r w:rsidRPr="008C0867">
              <w:rPr>
                <w:sz w:val="28"/>
                <w:szCs w:val="28"/>
              </w:rPr>
              <w:t xml:space="preserve">, con speciale riferimento al suo De </w:t>
            </w:r>
            <w:proofErr w:type="spellStart"/>
            <w:r w:rsidRPr="008C0867">
              <w:rPr>
                <w:sz w:val="28"/>
                <w:szCs w:val="28"/>
              </w:rPr>
              <w:t>Civitate</w:t>
            </w:r>
            <w:proofErr w:type="spellEnd"/>
            <w:r w:rsidRPr="008C0867">
              <w:rPr>
                <w:sz w:val="28"/>
                <w:szCs w:val="28"/>
              </w:rPr>
              <w:t xml:space="preserve"> Dei (la città di Dio).</w:t>
            </w:r>
          </w:p>
        </w:tc>
      </w:tr>
    </w:tbl>
    <w:p w:rsidR="0066673F" w:rsidRPr="004C3820" w:rsidRDefault="0066673F" w:rsidP="004C3820">
      <w:pPr>
        <w:spacing w:after="0"/>
        <w:rPr>
          <w:sz w:val="40"/>
          <w:szCs w:val="40"/>
        </w:rPr>
      </w:pPr>
    </w:p>
    <w:p w:rsidR="004C3820" w:rsidRDefault="00F90973" w:rsidP="008C0867">
      <w:pPr>
        <w:jc w:val="center"/>
      </w:pPr>
      <w:r w:rsidRPr="00F90973">
        <w:drawing>
          <wp:inline distT="0" distB="0" distL="0" distR="0">
            <wp:extent cx="8210550" cy="5361590"/>
            <wp:effectExtent l="1905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86" cy="536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58" w:rsidRDefault="00F86B58" w:rsidP="00F86B58">
      <w:pPr>
        <w:spacing w:after="0" w:line="240" w:lineRule="auto"/>
        <w:ind w:left="851"/>
        <w:jc w:val="both"/>
        <w:rPr>
          <w:rFonts w:ascii="Arial Black" w:hAnsi="Arial Black"/>
          <w:color w:val="FF33CC"/>
          <w:sz w:val="48"/>
          <w:szCs w:val="48"/>
        </w:rPr>
      </w:pPr>
      <w:r w:rsidRPr="00F86B58">
        <w:rPr>
          <w:b/>
          <w:color w:val="7F7F7F" w:themeColor="text1" w:themeTint="80"/>
          <w:sz w:val="32"/>
          <w:szCs w:val="32"/>
        </w:rPr>
        <w:t>Incontro con</w:t>
      </w:r>
      <w:r>
        <w:rPr>
          <w:b/>
          <w:color w:val="7F7F7F" w:themeColor="text1" w:themeTint="80"/>
          <w:sz w:val="24"/>
          <w:szCs w:val="24"/>
        </w:rPr>
        <w:t xml:space="preserve"> </w:t>
      </w:r>
      <w:r w:rsidRPr="00F86B58">
        <w:rPr>
          <w:rFonts w:ascii="Arial Black" w:hAnsi="Arial Black"/>
          <w:color w:val="FF33CC"/>
          <w:sz w:val="52"/>
          <w:szCs w:val="52"/>
        </w:rPr>
        <w:t xml:space="preserve">Nunzio </w:t>
      </w:r>
      <w:r w:rsidRPr="00F86B58">
        <w:rPr>
          <w:rFonts w:ascii="Arial Black" w:hAnsi="Arial Black"/>
          <w:color w:val="FF33CC"/>
          <w:sz w:val="72"/>
          <w:szCs w:val="72"/>
        </w:rPr>
        <w:t>BEDDIA</w:t>
      </w:r>
    </w:p>
    <w:p w:rsidR="008C0867" w:rsidRDefault="008C0867" w:rsidP="00F86B58">
      <w:pPr>
        <w:spacing w:after="0" w:line="240" w:lineRule="auto"/>
        <w:ind w:left="851"/>
        <w:rPr>
          <w:b/>
          <w:color w:val="7F7F7F" w:themeColor="text1" w:themeTint="80"/>
          <w:sz w:val="32"/>
          <w:szCs w:val="32"/>
        </w:rPr>
      </w:pPr>
    </w:p>
    <w:p w:rsidR="00F86B58" w:rsidRPr="008A4B5E" w:rsidRDefault="00F86B58" w:rsidP="00F86B58">
      <w:pPr>
        <w:spacing w:after="0" w:line="240" w:lineRule="auto"/>
        <w:ind w:left="851"/>
        <w:rPr>
          <w:b/>
          <w:color w:val="FF33CC"/>
          <w:sz w:val="24"/>
          <w:szCs w:val="24"/>
        </w:rPr>
      </w:pPr>
      <w:r w:rsidRPr="00F86B58">
        <w:rPr>
          <w:b/>
          <w:color w:val="7F7F7F" w:themeColor="text1" w:themeTint="80"/>
          <w:sz w:val="32"/>
          <w:szCs w:val="32"/>
        </w:rPr>
        <w:t xml:space="preserve">Introduce </w:t>
      </w:r>
      <w:r w:rsidRPr="00F86B58">
        <w:rPr>
          <w:b/>
          <w:color w:val="FF33CC"/>
          <w:sz w:val="32"/>
          <w:szCs w:val="32"/>
        </w:rPr>
        <w:t xml:space="preserve">Luciano </w:t>
      </w:r>
      <w:proofErr w:type="spellStart"/>
      <w:r w:rsidRPr="00F86B58">
        <w:rPr>
          <w:b/>
          <w:color w:val="FF33CC"/>
          <w:sz w:val="32"/>
          <w:szCs w:val="32"/>
        </w:rPr>
        <w:t>Chiazzese</w:t>
      </w:r>
      <w:proofErr w:type="spellEnd"/>
    </w:p>
    <w:p w:rsidR="00F86B58" w:rsidRDefault="00F86B58" w:rsidP="00F86B58">
      <w:pPr>
        <w:spacing w:after="0"/>
      </w:pPr>
    </w:p>
    <w:p w:rsidR="00F86B58" w:rsidRDefault="00F86B58" w:rsidP="00F86B58">
      <w:pPr>
        <w:spacing w:after="0" w:line="240" w:lineRule="auto"/>
        <w:jc w:val="center"/>
        <w:rPr>
          <w:b/>
          <w:color w:val="7F7F7F" w:themeColor="text1" w:themeTint="80"/>
          <w:sz w:val="56"/>
          <w:szCs w:val="56"/>
        </w:rPr>
      </w:pPr>
    </w:p>
    <w:p w:rsidR="00F86B58" w:rsidRPr="00F86B58" w:rsidRDefault="00F86B58" w:rsidP="00F86B58">
      <w:pPr>
        <w:spacing w:after="0" w:line="240" w:lineRule="auto"/>
        <w:jc w:val="center"/>
        <w:rPr>
          <w:b/>
          <w:color w:val="7F7F7F" w:themeColor="text1" w:themeTint="80"/>
          <w:sz w:val="56"/>
          <w:szCs w:val="56"/>
        </w:rPr>
      </w:pPr>
      <w:r w:rsidRPr="00F86B58">
        <w:rPr>
          <w:b/>
          <w:color w:val="7F7F7F" w:themeColor="text1" w:themeTint="80"/>
          <w:sz w:val="56"/>
          <w:szCs w:val="56"/>
        </w:rPr>
        <w:t>Giorni 3, 4 e 5 gennaio 2015, ore 17:30</w:t>
      </w:r>
    </w:p>
    <w:p w:rsidR="00F86B58" w:rsidRPr="00F86B58" w:rsidRDefault="00F86B58" w:rsidP="00F86B58">
      <w:pPr>
        <w:pStyle w:val="Paragrafoelenco"/>
        <w:spacing w:after="100" w:afterAutospacing="1" w:line="240" w:lineRule="auto"/>
        <w:ind w:left="0"/>
        <w:jc w:val="center"/>
        <w:rPr>
          <w:b/>
          <w:color w:val="7F7F7F" w:themeColor="text1" w:themeTint="80"/>
          <w:sz w:val="56"/>
          <w:szCs w:val="56"/>
        </w:rPr>
      </w:pPr>
      <w:r w:rsidRPr="00F86B58">
        <w:rPr>
          <w:b/>
          <w:color w:val="7F7F7F" w:themeColor="text1" w:themeTint="80"/>
          <w:sz w:val="56"/>
          <w:szCs w:val="56"/>
        </w:rPr>
        <w:t xml:space="preserve">Centro sociale di Via Collegio, Cattolica </w:t>
      </w:r>
      <w:proofErr w:type="spellStart"/>
      <w:r w:rsidRPr="00F86B58">
        <w:rPr>
          <w:b/>
          <w:color w:val="7F7F7F" w:themeColor="text1" w:themeTint="80"/>
          <w:sz w:val="56"/>
          <w:szCs w:val="56"/>
        </w:rPr>
        <w:t>Eraclea</w:t>
      </w:r>
      <w:proofErr w:type="spellEnd"/>
    </w:p>
    <w:p w:rsidR="00F86B58" w:rsidRDefault="00F86B58" w:rsidP="00F86B58">
      <w:pPr>
        <w:pStyle w:val="Paragrafoelenco"/>
        <w:spacing w:after="100" w:afterAutospacing="1" w:line="240" w:lineRule="auto"/>
        <w:ind w:left="0"/>
        <w:jc w:val="center"/>
        <w:rPr>
          <w:b/>
          <w:color w:val="000000" w:themeColor="text1"/>
          <w:sz w:val="16"/>
          <w:szCs w:val="16"/>
        </w:rPr>
      </w:pPr>
    </w:p>
    <w:p w:rsidR="00F86B58" w:rsidRDefault="00F86B58" w:rsidP="00F86B58">
      <w:pPr>
        <w:pStyle w:val="Paragrafoelenco"/>
        <w:spacing w:after="100" w:afterAutospacing="1" w:line="240" w:lineRule="auto"/>
        <w:ind w:left="0"/>
        <w:jc w:val="center"/>
        <w:rPr>
          <w:sz w:val="16"/>
          <w:szCs w:val="16"/>
        </w:rPr>
      </w:pPr>
    </w:p>
    <w:p w:rsidR="00F86B58" w:rsidRPr="008A4B5E" w:rsidRDefault="00F86B58" w:rsidP="00F86B58">
      <w:pPr>
        <w:pStyle w:val="Paragrafoelenco"/>
        <w:spacing w:after="100" w:afterAutospacing="1" w:line="240" w:lineRule="auto"/>
        <w:ind w:left="0"/>
        <w:jc w:val="center"/>
        <w:rPr>
          <w:sz w:val="16"/>
          <w:szCs w:val="16"/>
        </w:rPr>
      </w:pPr>
    </w:p>
    <w:p w:rsidR="00F86B58" w:rsidRPr="00F86B58" w:rsidRDefault="00F86B58" w:rsidP="00F86B58">
      <w:pPr>
        <w:rPr>
          <w:sz w:val="32"/>
          <w:szCs w:val="32"/>
        </w:rPr>
      </w:pPr>
      <w:r>
        <w:rPr>
          <w:b/>
          <w:color w:val="C4BC96" w:themeColor="background2" w:themeShade="BF"/>
          <w:sz w:val="32"/>
          <w:szCs w:val="32"/>
        </w:rPr>
        <w:t xml:space="preserve">           </w:t>
      </w:r>
      <w:r w:rsidRPr="00D418D4">
        <w:rPr>
          <w:noProof/>
        </w:rPr>
        <w:drawing>
          <wp:inline distT="0" distB="0" distL="0" distR="0">
            <wp:extent cx="757328" cy="1026872"/>
            <wp:effectExtent l="19050" t="0" r="4672" b="0"/>
            <wp:docPr id="12" name="Immagine 1" descr="C:\Documents and Settings\pc\Desktop\beddia 14 dic\STEMMA x bed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beddia 14 dic\STEMMA x bed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60" cy="105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4BC96" w:themeColor="background2" w:themeShade="BF"/>
          <w:sz w:val="32"/>
          <w:szCs w:val="32"/>
        </w:rPr>
        <w:t xml:space="preserve"> con il </w:t>
      </w:r>
      <w:r w:rsidRPr="00F86B58">
        <w:rPr>
          <w:b/>
          <w:color w:val="C4BC96" w:themeColor="background2" w:themeShade="BF"/>
          <w:sz w:val="32"/>
          <w:szCs w:val="32"/>
        </w:rPr>
        <w:t xml:space="preserve">Patrocinio </w:t>
      </w:r>
      <w:r>
        <w:rPr>
          <w:b/>
          <w:color w:val="C4BC96" w:themeColor="background2" w:themeShade="BF"/>
          <w:sz w:val="32"/>
          <w:szCs w:val="32"/>
        </w:rPr>
        <w:t>del</w:t>
      </w:r>
      <w:r w:rsidRPr="00F86B58">
        <w:rPr>
          <w:b/>
          <w:color w:val="C4BC96" w:themeColor="background2" w:themeShade="BF"/>
          <w:sz w:val="32"/>
          <w:szCs w:val="32"/>
        </w:rPr>
        <w:t xml:space="preserve"> comune di CATTOLICA ERACLEA</w:t>
      </w:r>
    </w:p>
    <w:p w:rsidR="00F86B58" w:rsidRDefault="00F86B58" w:rsidP="00F90973">
      <w:pPr>
        <w:jc w:val="center"/>
      </w:pPr>
    </w:p>
    <w:sectPr w:rsidR="00F86B58" w:rsidSect="004C3820">
      <w:pgSz w:w="18654" w:h="27386" w:code="25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57B"/>
    <w:multiLevelType w:val="hybridMultilevel"/>
    <w:tmpl w:val="86F4C060"/>
    <w:lvl w:ilvl="0" w:tplc="527013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9"/>
  <w:hyphenationZone w:val="283"/>
  <w:drawingGridHorizontalSpacing w:val="110"/>
  <w:displayHorizontalDrawingGridEvery w:val="2"/>
  <w:characterSpacingControl w:val="doNotCompress"/>
  <w:compat>
    <w:useFELayout/>
  </w:compat>
  <w:rsids>
    <w:rsidRoot w:val="004C3820"/>
    <w:rsid w:val="004C3820"/>
    <w:rsid w:val="0066673F"/>
    <w:rsid w:val="008C0867"/>
    <w:rsid w:val="008E2792"/>
    <w:rsid w:val="00F86B58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3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8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3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Dracula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2014-12-17T13:31:00Z</dcterms:created>
  <dcterms:modified xsi:type="dcterms:W3CDTF">2014-12-17T13:54:00Z</dcterms:modified>
</cp:coreProperties>
</file>